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52BB00C5"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3E5ED3">
        <w:rPr>
          <w:rFonts w:ascii="Times New Roman" w:eastAsia="Times New Roman" w:hAnsi="Times New Roman" w:cs="Times New Roman"/>
          <w:b/>
          <w:sz w:val="28"/>
          <w:szCs w:val="28"/>
        </w:rPr>
        <w:t xml:space="preserve">October </w:t>
      </w:r>
      <w:r w:rsidR="00B86408">
        <w:rPr>
          <w:rFonts w:ascii="Times New Roman" w:eastAsia="Times New Roman" w:hAnsi="Times New Roman" w:cs="Times New Roman"/>
          <w:b/>
          <w:sz w:val="28"/>
          <w:szCs w:val="28"/>
        </w:rPr>
        <w:t>10</w:t>
      </w:r>
      <w:r w:rsidR="003E5ED3" w:rsidRPr="003E5ED3">
        <w:rPr>
          <w:rFonts w:ascii="Times New Roman" w:eastAsia="Times New Roman" w:hAnsi="Times New Roman" w:cs="Times New Roman"/>
          <w:b/>
          <w:sz w:val="28"/>
          <w:szCs w:val="28"/>
          <w:vertAlign w:val="superscript"/>
        </w:rPr>
        <w:t>rd</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FB7B52">
        <w:rPr>
          <w:rFonts w:ascii="Times New Roman" w:eastAsia="Times New Roman" w:hAnsi="Times New Roman" w:cs="Times New Roman"/>
          <w:b/>
          <w:sz w:val="28"/>
          <w:szCs w:val="28"/>
        </w:rPr>
        <w:t xml:space="preserve">Total </w:t>
      </w:r>
      <w:r w:rsidR="00C3536E">
        <w:rPr>
          <w:rFonts w:ascii="Times New Roman" w:eastAsia="Times New Roman" w:hAnsi="Times New Roman" w:cs="Times New Roman"/>
          <w:b/>
          <w:sz w:val="28"/>
          <w:szCs w:val="28"/>
        </w:rPr>
        <w:t>New</w:t>
      </w:r>
      <w:r w:rsidR="0039620A">
        <w:rPr>
          <w:rFonts w:ascii="Times New Roman" w:eastAsia="Times New Roman" w:hAnsi="Times New Roman" w:cs="Times New Roman"/>
          <w:b/>
          <w:sz w:val="28"/>
          <w:szCs w:val="28"/>
        </w:rPr>
        <w:t xml:space="preserve"> </w:t>
      </w:r>
      <w:r w:rsidR="00C3536E">
        <w:rPr>
          <w:rFonts w:ascii="Times New Roman" w:eastAsia="Times New Roman" w:hAnsi="Times New Roman" w:cs="Times New Roman"/>
          <w:b/>
          <w:sz w:val="28"/>
          <w:szCs w:val="28"/>
        </w:rPr>
        <w:t>Jo</w:t>
      </w:r>
      <w:r w:rsidR="00401BE1">
        <w:rPr>
          <w:rFonts w:ascii="Times New Roman" w:eastAsia="Times New Roman" w:hAnsi="Times New Roman" w:cs="Times New Roman"/>
          <w:b/>
          <w:sz w:val="28"/>
          <w:szCs w:val="28"/>
        </w:rPr>
        <w:t>bs</w:t>
      </w:r>
      <w:r w:rsidR="00AA1587">
        <w:rPr>
          <w:rFonts w:ascii="Times New Roman" w:eastAsia="Times New Roman" w:hAnsi="Times New Roman" w:cs="Times New Roman"/>
          <w:b/>
          <w:sz w:val="28"/>
          <w:szCs w:val="28"/>
        </w:rPr>
        <w:t xml:space="preserve"> Ads</w:t>
      </w:r>
      <w:r w:rsidR="00794196">
        <w:rPr>
          <w:rFonts w:ascii="Times New Roman" w:eastAsia="Times New Roman" w:hAnsi="Times New Roman" w:cs="Times New Roman"/>
          <w:b/>
          <w:sz w:val="28"/>
          <w:szCs w:val="28"/>
        </w:rPr>
        <w:t xml:space="preserve"> Rebound </w:t>
      </w:r>
      <w:r w:rsidR="008D2896">
        <w:rPr>
          <w:rFonts w:ascii="Times New Roman" w:eastAsia="Times New Roman" w:hAnsi="Times New Roman" w:cs="Times New Roman"/>
          <w:b/>
          <w:sz w:val="28"/>
          <w:szCs w:val="28"/>
        </w:rPr>
        <w:t xml:space="preserve">Over </w:t>
      </w:r>
      <w:proofErr w:type="gramStart"/>
      <w:r w:rsidR="008D2896">
        <w:rPr>
          <w:rFonts w:ascii="Times New Roman" w:eastAsia="Times New Roman" w:hAnsi="Times New Roman" w:cs="Times New Roman"/>
          <w:b/>
          <w:sz w:val="28"/>
          <w:szCs w:val="28"/>
        </w:rPr>
        <w:t>The</w:t>
      </w:r>
      <w:proofErr w:type="gramEnd"/>
      <w:r w:rsidR="008D2896">
        <w:rPr>
          <w:rFonts w:ascii="Times New Roman" w:eastAsia="Times New Roman" w:hAnsi="Times New Roman" w:cs="Times New Roman"/>
          <w:b/>
          <w:sz w:val="28"/>
          <w:szCs w:val="28"/>
        </w:rPr>
        <w:t xml:space="preserve"> Week </w:t>
      </w:r>
    </w:p>
    <w:p w14:paraId="6AF6CE88" w14:textId="219F31A7" w:rsidR="001C4DFC" w:rsidRPr="00233426" w:rsidRDefault="002409CC" w:rsidP="001C4DFC">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25ECE">
        <w:rPr>
          <w:rFonts w:ascii="Calibri" w:hAnsi="Calibri" w:cs="Calibri"/>
          <w:color w:val="000000"/>
          <w:shd w:val="clear" w:color="auto" w:fill="FFFFFF"/>
        </w:rPr>
        <w:t xml:space="preserve">October </w:t>
      </w:r>
      <w:r w:rsidR="00B86408">
        <w:rPr>
          <w:rFonts w:ascii="Calibri" w:hAnsi="Calibri" w:cs="Calibri"/>
          <w:color w:val="000000"/>
          <w:shd w:val="clear" w:color="auto" w:fill="FFFFFF"/>
        </w:rPr>
        <w:t>16</w:t>
      </w:r>
      <w:r w:rsidR="003E5ED3" w:rsidRPr="003E5ED3">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 xml:space="preserve">week ending </w:t>
      </w:r>
      <w:r w:rsidR="003E5ED3">
        <w:rPr>
          <w:rFonts w:cstheme="minorHAnsi"/>
          <w:color w:val="000000"/>
          <w:shd w:val="clear" w:color="auto" w:fill="FFFFFF"/>
        </w:rPr>
        <w:t xml:space="preserve">October </w:t>
      </w:r>
      <w:r w:rsidR="00B86408">
        <w:rPr>
          <w:rFonts w:cstheme="minorHAnsi"/>
          <w:color w:val="000000"/>
          <w:shd w:val="clear" w:color="auto" w:fill="FFFFFF"/>
        </w:rPr>
        <w:t>10</w:t>
      </w:r>
      <w:r w:rsidR="003E5ED3" w:rsidRPr="003E5ED3">
        <w:rPr>
          <w:rFonts w:cstheme="minorHAnsi"/>
          <w:color w:val="000000"/>
          <w:shd w:val="clear" w:color="auto" w:fill="FFFFFF"/>
          <w:vertAlign w:val="superscript"/>
        </w:rPr>
        <w:t>rd</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AD1C3E">
        <w:rPr>
          <w:rFonts w:cstheme="minorHAnsi"/>
          <w:color w:val="000000"/>
          <w:shd w:val="clear" w:color="auto" w:fill="FFFFFF"/>
        </w:rPr>
        <w:t>, there</w:t>
      </w:r>
      <w:r w:rsidR="008B0045" w:rsidRPr="00AD1C3E">
        <w:rPr>
          <w:rFonts w:eastAsia="Times New Roman" w:cstheme="minorHAnsi"/>
        </w:rPr>
        <w:t xml:space="preserve"> </w:t>
      </w:r>
      <w:r w:rsidR="008B0045" w:rsidRPr="00AD1C3E">
        <w:rPr>
          <w:rFonts w:cstheme="minorHAnsi"/>
          <w:color w:val="000000"/>
          <w:shd w:val="clear" w:color="auto" w:fill="FFFFFF"/>
        </w:rPr>
        <w:t xml:space="preserve">were </w:t>
      </w:r>
      <w:r w:rsidR="003E5ED3">
        <w:rPr>
          <w:rFonts w:cstheme="minorHAnsi"/>
          <w:color w:val="000000"/>
          <w:shd w:val="clear" w:color="auto" w:fill="FFFFFF"/>
        </w:rPr>
        <w:t>4,</w:t>
      </w:r>
      <w:r w:rsidR="008C7EF5">
        <w:rPr>
          <w:rFonts w:cstheme="minorHAnsi"/>
          <w:color w:val="000000"/>
          <w:shd w:val="clear" w:color="auto" w:fill="FFFFFF"/>
        </w:rPr>
        <w:t>916</w:t>
      </w:r>
      <w:r w:rsidR="00F628B3" w:rsidRPr="00AD1C3E">
        <w:rPr>
          <w:rFonts w:cstheme="minorHAnsi"/>
          <w:color w:val="000000"/>
          <w:shd w:val="clear" w:color="auto" w:fill="FFFFFF"/>
        </w:rPr>
        <w:t xml:space="preserve"> </w:t>
      </w:r>
      <w:r w:rsidR="00237C3D" w:rsidRPr="00AD1C3E">
        <w:rPr>
          <w:rFonts w:cstheme="minorHAnsi"/>
          <w:color w:val="000000"/>
          <w:shd w:val="clear" w:color="auto" w:fill="FFFFFF"/>
        </w:rPr>
        <w:t>new postings</w:t>
      </w:r>
      <w:r w:rsidR="000D7D50" w:rsidRPr="00AD1C3E">
        <w:rPr>
          <w:rFonts w:cstheme="minorHAnsi"/>
          <w:color w:val="000000"/>
          <w:shd w:val="clear" w:color="auto" w:fill="FFFFFF"/>
        </w:rPr>
        <w:t>.</w:t>
      </w:r>
      <w:r w:rsidR="00A54D63" w:rsidRPr="00AD1C3E">
        <w:rPr>
          <w:rFonts w:cstheme="minorHAnsi"/>
          <w:color w:val="000000"/>
          <w:shd w:val="clear" w:color="auto" w:fill="FFFFFF"/>
        </w:rPr>
        <w:t xml:space="preserve">  New postings are</w:t>
      </w:r>
      <w:r w:rsidR="005F65DF" w:rsidRPr="00AD1C3E">
        <w:rPr>
          <w:rFonts w:cstheme="minorHAnsi"/>
          <w:color w:val="000000"/>
          <w:shd w:val="clear" w:color="auto" w:fill="FFFFFF"/>
        </w:rPr>
        <w:t xml:space="preserve"> </w:t>
      </w:r>
      <w:r w:rsidR="00794196">
        <w:rPr>
          <w:rFonts w:cstheme="minorHAnsi"/>
          <w:color w:val="000000"/>
          <w:shd w:val="clear" w:color="auto" w:fill="FFFFFF"/>
        </w:rPr>
        <w:t xml:space="preserve">up </w:t>
      </w:r>
      <w:r w:rsidR="008C7EF5">
        <w:rPr>
          <w:rFonts w:cstheme="minorHAnsi"/>
          <w:color w:val="000000"/>
          <w:shd w:val="clear" w:color="auto" w:fill="FFFFFF"/>
        </w:rPr>
        <w:t>258</w:t>
      </w:r>
      <w:r w:rsidR="00794196">
        <w:rPr>
          <w:rFonts w:cstheme="minorHAnsi"/>
          <w:color w:val="000000"/>
          <w:shd w:val="clear" w:color="auto" w:fill="FFFFFF"/>
        </w:rPr>
        <w:t xml:space="preserve"> </w:t>
      </w:r>
      <w:r w:rsidR="005F65DF" w:rsidRPr="00AD1C3E">
        <w:rPr>
          <w:rFonts w:cstheme="minorHAnsi"/>
          <w:color w:val="000000"/>
          <w:shd w:val="clear" w:color="auto" w:fill="FFFFFF"/>
        </w:rPr>
        <w:t>new ads from a week ago</w:t>
      </w:r>
      <w:r w:rsidR="00AD1C3E" w:rsidRPr="00AD1C3E">
        <w:rPr>
          <w:rFonts w:cstheme="minorHAnsi"/>
          <w:color w:val="000000"/>
          <w:shd w:val="clear" w:color="auto" w:fill="FFFFFF"/>
        </w:rPr>
        <w:t xml:space="preserve"> a</w:t>
      </w:r>
      <w:r w:rsidR="000675A6">
        <w:rPr>
          <w:rFonts w:cstheme="minorHAnsi"/>
          <w:color w:val="000000"/>
          <w:shd w:val="clear" w:color="auto" w:fill="FFFFFF"/>
        </w:rPr>
        <w:t xml:space="preserve">nd </w:t>
      </w:r>
      <w:r w:rsidR="008C7EF5">
        <w:rPr>
          <w:rFonts w:cstheme="minorHAnsi"/>
          <w:color w:val="000000"/>
          <w:shd w:val="clear" w:color="auto" w:fill="FFFFFF"/>
        </w:rPr>
        <w:t>up 201</w:t>
      </w:r>
      <w:r w:rsidR="00AD1C3E" w:rsidRPr="00AD1C3E">
        <w:rPr>
          <w:rFonts w:cstheme="minorHAnsi"/>
          <w:color w:val="000000"/>
          <w:shd w:val="clear" w:color="auto" w:fill="FFFFFF"/>
        </w:rPr>
        <w:t xml:space="preserve"> from </w:t>
      </w:r>
      <w:r w:rsidR="005F65DF" w:rsidRPr="00AD1C3E">
        <w:rPr>
          <w:rFonts w:cstheme="minorHAnsi"/>
          <w:color w:val="000000"/>
          <w:shd w:val="clear" w:color="auto" w:fill="FFFFFF"/>
        </w:rPr>
        <w:t>four weeks ago.</w:t>
      </w:r>
      <w:r w:rsidR="001D10C2">
        <w:rPr>
          <w:rFonts w:cstheme="minorHAnsi"/>
          <w:color w:val="000000"/>
          <w:shd w:val="clear" w:color="auto" w:fill="FFFFFF"/>
        </w:rPr>
        <w:t xml:space="preserve">  This over the week </w:t>
      </w:r>
      <w:r w:rsidR="00794196">
        <w:rPr>
          <w:rFonts w:cstheme="minorHAnsi"/>
          <w:color w:val="000000"/>
          <w:shd w:val="clear" w:color="auto" w:fill="FFFFFF"/>
        </w:rPr>
        <w:t>increase</w:t>
      </w:r>
      <w:r w:rsidR="001D10C2">
        <w:rPr>
          <w:rFonts w:cstheme="minorHAnsi"/>
          <w:color w:val="000000"/>
          <w:shd w:val="clear" w:color="auto" w:fill="FFFFFF"/>
        </w:rPr>
        <w:t xml:space="preserve"> was driven by </w:t>
      </w:r>
      <w:r w:rsidR="008C7EF5">
        <w:rPr>
          <w:rFonts w:cstheme="minorHAnsi"/>
          <w:color w:val="000000"/>
          <w:shd w:val="clear" w:color="auto" w:fill="FFFFFF"/>
        </w:rPr>
        <w:t>Educational Services</w:t>
      </w:r>
      <w:r w:rsidR="001D10C2">
        <w:rPr>
          <w:rFonts w:cstheme="minorHAnsi"/>
          <w:color w:val="000000"/>
          <w:shd w:val="clear" w:color="auto" w:fill="FFFFFF"/>
        </w:rPr>
        <w:t xml:space="preserve"> (</w:t>
      </w:r>
      <w:r w:rsidR="00794196">
        <w:rPr>
          <w:rFonts w:cstheme="minorHAnsi"/>
          <w:color w:val="000000"/>
          <w:shd w:val="clear" w:color="auto" w:fill="FFFFFF"/>
        </w:rPr>
        <w:t>+</w:t>
      </w:r>
      <w:r w:rsidR="008C7EF5">
        <w:rPr>
          <w:rFonts w:cstheme="minorHAnsi"/>
          <w:color w:val="000000"/>
          <w:shd w:val="clear" w:color="auto" w:fill="FFFFFF"/>
        </w:rPr>
        <w:t>78</w:t>
      </w:r>
      <w:r w:rsidR="001D10C2">
        <w:rPr>
          <w:rFonts w:cstheme="minorHAnsi"/>
          <w:color w:val="000000"/>
          <w:shd w:val="clear" w:color="auto" w:fill="FFFFFF"/>
        </w:rPr>
        <w:t xml:space="preserve"> new ads or </w:t>
      </w:r>
      <w:r w:rsidR="008C7EF5">
        <w:rPr>
          <w:rFonts w:cstheme="minorHAnsi"/>
          <w:color w:val="000000"/>
          <w:shd w:val="clear" w:color="auto" w:fill="FFFFFF"/>
        </w:rPr>
        <w:t>+56</w:t>
      </w:r>
      <w:r w:rsidR="001D10C2">
        <w:rPr>
          <w:rFonts w:cstheme="minorHAnsi"/>
          <w:color w:val="000000"/>
          <w:shd w:val="clear" w:color="auto" w:fill="FFFFFF"/>
        </w:rPr>
        <w:t xml:space="preserve">%), </w:t>
      </w:r>
      <w:r w:rsidR="008C7EF5">
        <w:rPr>
          <w:rFonts w:cstheme="minorHAnsi"/>
          <w:color w:val="000000"/>
          <w:shd w:val="clear" w:color="auto" w:fill="FFFFFF"/>
        </w:rPr>
        <w:t>Manufacturing</w:t>
      </w:r>
      <w:r w:rsidR="001D10C2">
        <w:rPr>
          <w:rFonts w:cstheme="minorHAnsi"/>
          <w:color w:val="000000"/>
          <w:shd w:val="clear" w:color="auto" w:fill="FFFFFF"/>
        </w:rPr>
        <w:t xml:space="preserve"> (</w:t>
      </w:r>
      <w:r w:rsidR="00794196">
        <w:rPr>
          <w:rFonts w:cstheme="minorHAnsi"/>
          <w:color w:val="000000"/>
          <w:shd w:val="clear" w:color="auto" w:fill="FFFFFF"/>
        </w:rPr>
        <w:t>+</w:t>
      </w:r>
      <w:r w:rsidR="008C7EF5">
        <w:rPr>
          <w:rFonts w:cstheme="minorHAnsi"/>
          <w:color w:val="000000"/>
          <w:shd w:val="clear" w:color="auto" w:fill="FFFFFF"/>
        </w:rPr>
        <w:t>54</w:t>
      </w:r>
      <w:r w:rsidR="001D10C2">
        <w:rPr>
          <w:rFonts w:cstheme="minorHAnsi"/>
          <w:color w:val="000000"/>
          <w:shd w:val="clear" w:color="auto" w:fill="FFFFFF"/>
        </w:rPr>
        <w:t xml:space="preserve"> new ads or </w:t>
      </w:r>
      <w:r w:rsidR="00794196">
        <w:rPr>
          <w:rFonts w:cstheme="minorHAnsi"/>
          <w:color w:val="000000"/>
          <w:shd w:val="clear" w:color="auto" w:fill="FFFFFF"/>
        </w:rPr>
        <w:t>+</w:t>
      </w:r>
      <w:r w:rsidR="008C7EF5">
        <w:rPr>
          <w:rFonts w:cstheme="minorHAnsi"/>
          <w:color w:val="000000"/>
          <w:shd w:val="clear" w:color="auto" w:fill="FFFFFF"/>
        </w:rPr>
        <w:t>19</w:t>
      </w:r>
      <w:r w:rsidR="001D10C2">
        <w:rPr>
          <w:rFonts w:cstheme="minorHAnsi"/>
          <w:color w:val="000000"/>
          <w:shd w:val="clear" w:color="auto" w:fill="FFFFFF"/>
        </w:rPr>
        <w:t xml:space="preserve">%), and </w:t>
      </w:r>
      <w:r w:rsidR="008C7EF5">
        <w:rPr>
          <w:rFonts w:cstheme="minorHAnsi"/>
          <w:color w:val="000000"/>
          <w:shd w:val="clear" w:color="auto" w:fill="FFFFFF"/>
        </w:rPr>
        <w:t>Transportation and Warehousing (+43 new ads or +35%)</w:t>
      </w:r>
      <w:r w:rsidR="001D10C2">
        <w:rPr>
          <w:rFonts w:cstheme="minorHAnsi"/>
          <w:color w:val="000000"/>
          <w:shd w:val="clear" w:color="auto" w:fill="FFFFFF"/>
        </w:rPr>
        <w:t>.</w:t>
      </w:r>
      <w:r w:rsidR="001C4DFC">
        <w:rPr>
          <w:rFonts w:cstheme="minorHAnsi"/>
          <w:color w:val="000000"/>
          <w:shd w:val="clear" w:color="auto" w:fill="FFFFFF"/>
        </w:rPr>
        <w:t xml:space="preserve">  Since early June</w:t>
      </w:r>
      <w:r w:rsidR="00794196">
        <w:rPr>
          <w:rFonts w:cstheme="minorHAnsi"/>
          <w:color w:val="000000"/>
          <w:shd w:val="clear" w:color="auto" w:fill="FFFFFF"/>
        </w:rPr>
        <w:t>, we</w:t>
      </w:r>
      <w:r w:rsidR="000924A8">
        <w:rPr>
          <w:rFonts w:cstheme="minorHAnsi"/>
          <w:color w:val="000000"/>
          <w:shd w:val="clear" w:color="auto" w:fill="FFFFFF"/>
        </w:rPr>
        <w:t>ekly new ads</w:t>
      </w:r>
      <w:r w:rsidR="00794196">
        <w:rPr>
          <w:rFonts w:cstheme="minorHAnsi"/>
          <w:color w:val="000000"/>
          <w:shd w:val="clear" w:color="auto" w:fill="FFFFFF"/>
        </w:rPr>
        <w:t xml:space="preserve"> averaged 4,7</w:t>
      </w:r>
      <w:r w:rsidR="000924A8">
        <w:rPr>
          <w:rFonts w:cstheme="minorHAnsi"/>
          <w:color w:val="000000"/>
          <w:shd w:val="clear" w:color="auto" w:fill="FFFFFF"/>
        </w:rPr>
        <w:t xml:space="preserve">93 </w:t>
      </w:r>
      <w:r w:rsidR="00794196">
        <w:rPr>
          <w:rFonts w:cstheme="minorHAnsi"/>
          <w:color w:val="000000"/>
          <w:shd w:val="clear" w:color="auto" w:fill="FFFFFF"/>
        </w:rPr>
        <w:t>ads per wee</w:t>
      </w:r>
      <w:r w:rsidR="00C917EC">
        <w:rPr>
          <w:rFonts w:cstheme="minorHAnsi"/>
          <w:color w:val="000000"/>
          <w:shd w:val="clear" w:color="auto" w:fill="FFFFFF"/>
        </w:rPr>
        <w:t>k and</w:t>
      </w:r>
      <w:r w:rsidR="007B0B36">
        <w:rPr>
          <w:rFonts w:cstheme="minorHAnsi"/>
          <w:color w:val="000000"/>
          <w:shd w:val="clear" w:color="auto" w:fill="FFFFFF"/>
        </w:rPr>
        <w:t xml:space="preserve"> ranged from a low of 3,459 (week ending 9/26) and a high of 5,984 (week ending 6/13).</w:t>
      </w:r>
      <w:r w:rsidR="00794196">
        <w:rPr>
          <w:rFonts w:cstheme="minorHAnsi"/>
          <w:color w:val="000000"/>
          <w:shd w:val="clear" w:color="auto" w:fill="FFFFFF"/>
        </w:rPr>
        <w:t xml:space="preserve">    </w:t>
      </w:r>
      <w:r w:rsidR="001C4DFC">
        <w:rPr>
          <w:rFonts w:cstheme="minorHAnsi"/>
          <w:color w:val="000000"/>
          <w:shd w:val="clear" w:color="auto" w:fill="FFFFFF"/>
        </w:rPr>
        <w:t xml:space="preserve"> </w:t>
      </w:r>
    </w:p>
    <w:p w14:paraId="09668764" w14:textId="73D4AEF1" w:rsidR="0040296B" w:rsidRPr="00233426" w:rsidRDefault="00FB7B52" w:rsidP="0088622E">
      <w:pPr>
        <w:rPr>
          <w:rFonts w:cstheme="minorHAnsi"/>
          <w:color w:val="000000"/>
          <w:highlight w:val="darkGray"/>
          <w:shd w:val="clear" w:color="auto" w:fill="FFFFFF"/>
        </w:rPr>
      </w:pPr>
      <w:r w:rsidRPr="00233426">
        <w:rPr>
          <w:rFonts w:cstheme="minorHAnsi"/>
          <w:color w:val="000000"/>
          <w:highlight w:val="darkGray"/>
          <w:shd w:val="clear" w:color="auto" w:fill="FFFFFF"/>
        </w:rPr>
        <w:br/>
      </w:r>
      <w:bookmarkStart w:id="0" w:name="_GoBack"/>
      <w:r w:rsidR="008C7EF5">
        <w:rPr>
          <w:noProof/>
        </w:rPr>
        <w:drawing>
          <wp:inline distT="0" distB="0" distL="0" distR="0" wp14:anchorId="4DB46172" wp14:editId="7C1DB16B">
            <wp:extent cx="6847840" cy="2896870"/>
            <wp:effectExtent l="0" t="0" r="10160" b="17780"/>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668C41-D853-4557-95EF-3FAC8F31D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5A8CA9DE" w14:textId="4DFA5F85"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AD1C3E" w:rsidRPr="00AD1C3E">
        <w:rPr>
          <w:rFonts w:ascii="Calibri" w:hAnsi="Calibri" w:cs="Calibri"/>
          <w:color w:val="000000"/>
          <w:shd w:val="clear" w:color="auto" w:fill="FFFFFF"/>
        </w:rPr>
        <w:t xml:space="preserve"> Retail Trade</w:t>
      </w:r>
      <w:r w:rsidR="00504BD8">
        <w:rPr>
          <w:rFonts w:ascii="Calibri" w:hAnsi="Calibri" w:cs="Calibri"/>
          <w:color w:val="000000"/>
          <w:shd w:val="clear" w:color="auto" w:fill="FFFFFF"/>
        </w:rPr>
        <w:t>,</w:t>
      </w:r>
      <w:r w:rsidR="00F75EB8" w:rsidRPr="00AD1C3E">
        <w:rPr>
          <w:rFonts w:ascii="Calibri" w:hAnsi="Calibri" w:cs="Calibri"/>
          <w:color w:val="000000"/>
          <w:shd w:val="clear" w:color="auto" w:fill="FFFFFF"/>
        </w:rPr>
        <w:t xml:space="preserve"> </w:t>
      </w:r>
      <w:r w:rsidR="00504BD8">
        <w:rPr>
          <w:rFonts w:ascii="Calibri" w:hAnsi="Calibri" w:cs="Calibri"/>
          <w:color w:val="000000"/>
          <w:shd w:val="clear" w:color="auto" w:fill="FFFFFF"/>
        </w:rPr>
        <w:t>and Finance &amp; Insurance</w:t>
      </w:r>
      <w:r w:rsidR="00904F54" w:rsidRPr="00AD1C3E">
        <w:rPr>
          <w:rFonts w:ascii="Calibri" w:hAnsi="Calibri" w:cs="Calibri"/>
          <w:color w:val="000000"/>
          <w:shd w:val="clear" w:color="auto" w:fill="FFFFFF"/>
        </w:rPr>
        <w:t>.</w:t>
      </w:r>
    </w:p>
    <w:p w14:paraId="2519C3A4" w14:textId="2FD65EAA"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504BD8">
        <w:rPr>
          <w:rFonts w:ascii="Calibri" w:hAnsi="Calibri" w:cs="Calibri"/>
          <w:color w:val="000000"/>
          <w:shd w:val="clear" w:color="auto" w:fill="FFFFFF"/>
        </w:rPr>
        <w:t>Retail Salespersons</w:t>
      </w:r>
      <w:r w:rsidR="008B5B11">
        <w:rPr>
          <w:rFonts w:ascii="Calibri" w:hAnsi="Calibri" w:cs="Calibri"/>
          <w:color w:val="000000"/>
          <w:shd w:val="clear" w:color="auto" w:fill="FFFFFF"/>
        </w:rPr>
        <w:t xml:space="preserve">, </w:t>
      </w:r>
      <w:r w:rsidR="00504BD8">
        <w:rPr>
          <w:rFonts w:ascii="Calibri" w:hAnsi="Calibri" w:cs="Calibri"/>
          <w:color w:val="000000"/>
          <w:shd w:val="clear" w:color="auto" w:fill="FFFFFF"/>
        </w:rPr>
        <w:t>Customer Service Representatives</w:t>
      </w:r>
      <w:r w:rsidR="00AD1C3E" w:rsidRPr="00AD1C3E">
        <w:rPr>
          <w:rFonts w:ascii="Calibri" w:hAnsi="Calibri" w:cs="Calibri"/>
          <w:color w:val="000000"/>
          <w:shd w:val="clear" w:color="auto" w:fill="FFFFFF"/>
        </w:rPr>
        <w:t xml:space="preserve">, </w:t>
      </w:r>
      <w:r w:rsidR="00504BD8">
        <w:rPr>
          <w:rFonts w:ascii="Calibri" w:hAnsi="Calibri" w:cs="Calibri"/>
          <w:color w:val="000000"/>
          <w:shd w:val="clear" w:color="auto" w:fill="FFFFFF"/>
        </w:rPr>
        <w:t>and Registered Nurses.</w:t>
      </w:r>
    </w:p>
    <w:p w14:paraId="00B58E16" w14:textId="3B67AF29" w:rsidR="00543012" w:rsidRPr="00AD1C3E"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8B5B11">
        <w:rPr>
          <w:rFonts w:ascii="Calibri" w:hAnsi="Calibri" w:cs="Calibri"/>
          <w:color w:val="000000"/>
          <w:shd w:val="clear" w:color="auto" w:fill="FFFFFF"/>
        </w:rPr>
        <w:t xml:space="preserve">Home Depot, </w:t>
      </w:r>
      <w:r w:rsidR="00615E4D">
        <w:rPr>
          <w:rFonts w:ascii="Calibri" w:hAnsi="Calibri" w:cs="Calibri"/>
          <w:color w:val="000000"/>
          <w:shd w:val="clear" w:color="auto" w:fill="FFFFFF"/>
        </w:rPr>
        <w:t>Lowe’s Companies, and Hartford Healthcare</w:t>
      </w:r>
      <w:r w:rsidR="00AD1C3E" w:rsidRPr="00AD1C3E">
        <w:rPr>
          <w:rFonts w:ascii="Calibri" w:hAnsi="Calibri" w:cs="Calibri"/>
          <w:color w:val="000000"/>
          <w:shd w:val="clear" w:color="auto" w:fill="FFFFFF"/>
        </w:rPr>
        <w:t>.</w:t>
      </w:r>
    </w:p>
    <w:p w14:paraId="378A9E4B" w14:textId="13B77890" w:rsidR="00AD1C3E" w:rsidRDefault="00AD1C3E">
      <w:pPr>
        <w:rPr>
          <w:rFonts w:ascii="Calibri" w:hAnsi="Calibri" w:cs="Calibri"/>
          <w:color w:val="000000"/>
          <w:highlight w:val="darkGray"/>
          <w:shd w:val="clear" w:color="auto" w:fill="FFFFFF"/>
        </w:rPr>
      </w:pPr>
    </w:p>
    <w:p w14:paraId="0098D66D" w14:textId="77777777" w:rsidR="00615E4D" w:rsidRDefault="00615E4D">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1C34024A" w14:textId="6060314A" w:rsidR="00804C91" w:rsidRPr="0018490F" w:rsidRDefault="0018490F" w:rsidP="00804C91">
      <w:pPr>
        <w:pStyle w:val="ListParagraph"/>
        <w:numPr>
          <w:ilvl w:val="0"/>
          <w:numId w:val="1"/>
        </w:numPr>
        <w:rPr>
          <w:rFonts w:eastAsia="Times New Roman" w:cstheme="minorHAnsi"/>
        </w:rPr>
      </w:pPr>
      <w:r w:rsidRPr="0018490F">
        <w:rPr>
          <w:rFonts w:eastAsia="Times New Roman" w:cstheme="minorHAnsi"/>
          <w:b/>
          <w:bCs/>
        </w:rPr>
        <w:t>Health Care and Social Assistance</w:t>
      </w:r>
      <w:r w:rsidR="00804C91" w:rsidRPr="0018490F">
        <w:rPr>
          <w:rFonts w:eastAsia="Times New Roman" w:cstheme="minorHAnsi"/>
        </w:rPr>
        <w:t xml:space="preserve"> (</w:t>
      </w:r>
      <w:r w:rsidR="008C7EF5">
        <w:rPr>
          <w:rFonts w:eastAsia="Times New Roman" w:cstheme="minorHAnsi"/>
        </w:rPr>
        <w:t xml:space="preserve">921 </w:t>
      </w:r>
      <w:r w:rsidR="00804C91" w:rsidRPr="0018490F">
        <w:rPr>
          <w:rFonts w:eastAsia="Times New Roman" w:cstheme="minorHAnsi"/>
        </w:rPr>
        <w:t xml:space="preserve">new postings, </w:t>
      </w:r>
      <w:r w:rsidR="008C7EF5">
        <w:rPr>
          <w:rFonts w:eastAsia="Times New Roman" w:cstheme="minorHAnsi"/>
        </w:rPr>
        <w:t>-11</w:t>
      </w:r>
      <w:r w:rsidR="00EA012C">
        <w:rPr>
          <w:rFonts w:eastAsia="Times New Roman" w:cstheme="minorHAnsi"/>
        </w:rPr>
        <w:t>%</w:t>
      </w:r>
      <w:r w:rsidR="00AE5DF8" w:rsidRPr="0018490F">
        <w:rPr>
          <w:rFonts w:eastAsia="Times New Roman" w:cstheme="minorHAnsi"/>
        </w:rPr>
        <w:t xml:space="preserve"> over the week</w:t>
      </w:r>
      <w:r w:rsidR="00804C91" w:rsidRPr="0018490F">
        <w:rPr>
          <w:rFonts w:eastAsia="Times New Roman" w:cstheme="minorHAnsi"/>
        </w:rPr>
        <w:t>)</w:t>
      </w:r>
    </w:p>
    <w:p w14:paraId="4BFEB3FD" w14:textId="444906FE"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EA012C">
        <w:rPr>
          <w:rFonts w:eastAsia="Times New Roman" w:cstheme="minorHAnsi"/>
        </w:rPr>
        <w:t>7</w:t>
      </w:r>
      <w:r w:rsidR="008C7EF5">
        <w:rPr>
          <w:rFonts w:eastAsia="Times New Roman" w:cstheme="minorHAnsi"/>
        </w:rPr>
        <w:t>70</w:t>
      </w:r>
      <w:r w:rsidR="00C679E2" w:rsidRPr="0018490F">
        <w:rPr>
          <w:rFonts w:eastAsia="Times New Roman" w:cstheme="minorHAnsi"/>
        </w:rPr>
        <w:t xml:space="preserve"> new postings, </w:t>
      </w:r>
      <w:r w:rsidR="00EA012C">
        <w:rPr>
          <w:rFonts w:eastAsia="Times New Roman" w:cstheme="minorHAnsi"/>
        </w:rPr>
        <w:t>+</w:t>
      </w:r>
      <w:r w:rsidR="008C7EF5">
        <w:rPr>
          <w:rFonts w:eastAsia="Times New Roman" w:cstheme="minorHAnsi"/>
        </w:rPr>
        <w:t>5</w:t>
      </w:r>
      <w:r w:rsidR="00EA012C">
        <w:rPr>
          <w:rFonts w:eastAsia="Times New Roman" w:cstheme="minorHAnsi"/>
        </w:rPr>
        <w:t>%</w:t>
      </w:r>
      <w:r w:rsidR="00C679E2" w:rsidRPr="0018490F">
        <w:rPr>
          <w:rFonts w:eastAsia="Times New Roman" w:cstheme="minorHAnsi"/>
        </w:rPr>
        <w:t xml:space="preserve"> over the week)</w:t>
      </w:r>
    </w:p>
    <w:p w14:paraId="635FEDE8" w14:textId="530374EA" w:rsidR="0088622E" w:rsidRPr="0018490F" w:rsidRDefault="008C7EF5" w:rsidP="0088622E">
      <w:pPr>
        <w:pStyle w:val="ListParagraph"/>
        <w:numPr>
          <w:ilvl w:val="0"/>
          <w:numId w:val="1"/>
        </w:numPr>
        <w:rPr>
          <w:rFonts w:eastAsia="Times New Roman" w:cstheme="minorHAnsi"/>
        </w:rPr>
      </w:pPr>
      <w:r>
        <w:rPr>
          <w:rFonts w:eastAsia="Times New Roman" w:cstheme="minorHAnsi"/>
          <w:b/>
          <w:bCs/>
        </w:rPr>
        <w:t>Finance and Insurance</w:t>
      </w:r>
      <w:r w:rsidR="00C679E2" w:rsidRPr="0018490F">
        <w:rPr>
          <w:rFonts w:eastAsia="Times New Roman" w:cstheme="minorHAnsi"/>
          <w:b/>
          <w:bCs/>
        </w:rPr>
        <w:t xml:space="preserve"> </w:t>
      </w:r>
      <w:r w:rsidR="0088622E" w:rsidRPr="0018490F">
        <w:rPr>
          <w:rFonts w:eastAsia="Times New Roman" w:cstheme="minorHAnsi"/>
        </w:rPr>
        <w:t>(</w:t>
      </w:r>
      <w:r w:rsidR="00EA012C">
        <w:rPr>
          <w:rFonts w:eastAsia="Times New Roman" w:cstheme="minorHAnsi"/>
        </w:rPr>
        <w:t>3</w:t>
      </w:r>
      <w:r>
        <w:rPr>
          <w:rFonts w:eastAsia="Times New Roman" w:cstheme="minorHAnsi"/>
        </w:rPr>
        <w:t>75</w:t>
      </w:r>
      <w:r w:rsidR="00237C3D" w:rsidRPr="0018490F">
        <w:rPr>
          <w:rFonts w:eastAsia="Times New Roman" w:cstheme="minorHAnsi"/>
        </w:rPr>
        <w:t xml:space="preserve"> new posting</w:t>
      </w:r>
      <w:r w:rsidR="0088622E" w:rsidRPr="0018490F">
        <w:rPr>
          <w:rFonts w:eastAsia="Times New Roman" w:cstheme="minorHAnsi"/>
        </w:rPr>
        <w:t xml:space="preserve">s, </w:t>
      </w:r>
      <w:r w:rsidR="00EA012C">
        <w:rPr>
          <w:rFonts w:eastAsia="Times New Roman" w:cstheme="minorHAnsi"/>
        </w:rPr>
        <w:t>+</w:t>
      </w:r>
      <w:r>
        <w:rPr>
          <w:rFonts w:eastAsia="Times New Roman" w:cstheme="minorHAnsi"/>
        </w:rPr>
        <w:t>10</w:t>
      </w:r>
      <w:r w:rsidR="002D605C" w:rsidRPr="0018490F">
        <w:rPr>
          <w:rFonts w:eastAsia="Times New Roman" w:cstheme="minorHAnsi"/>
        </w:rPr>
        <w:t>%</w:t>
      </w:r>
      <w:r w:rsidR="00AE5DF8" w:rsidRPr="0018490F">
        <w:rPr>
          <w:rFonts w:eastAsia="Times New Roman" w:cstheme="minorHAnsi"/>
        </w:rPr>
        <w:t xml:space="preserve"> over the week</w:t>
      </w:r>
      <w:r w:rsidR="0088622E" w:rsidRPr="0018490F">
        <w:rPr>
          <w:rFonts w:eastAsia="Times New Roman" w:cstheme="minorHAnsi"/>
        </w:rPr>
        <w:t>)</w:t>
      </w:r>
    </w:p>
    <w:p w14:paraId="73AC04ED" w14:textId="4742F7BB" w:rsidR="001A6B33" w:rsidRPr="00AD1C3E" w:rsidRDefault="00686CEC">
      <w:r w:rsidRPr="00686CEC">
        <w:t xml:space="preserve"> </w:t>
      </w:r>
      <w:r w:rsidR="00C77024" w:rsidRPr="00C77024">
        <w:t xml:space="preserve"> </w:t>
      </w:r>
      <w:r w:rsidR="002C780F" w:rsidRPr="002C780F">
        <w:t xml:space="preserve"> </w:t>
      </w:r>
      <w:r w:rsidR="008C7EF5" w:rsidRPr="008C7EF5">
        <w:rPr>
          <w:noProof/>
        </w:rPr>
        <w:drawing>
          <wp:inline distT="0" distB="0" distL="0" distR="0" wp14:anchorId="17C29EE8" wp14:editId="61CE2411">
            <wp:extent cx="6847840" cy="42830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83075"/>
                    </a:xfrm>
                    <a:prstGeom prst="rect">
                      <a:avLst/>
                    </a:prstGeom>
                    <a:noFill/>
                    <a:ln>
                      <a:noFill/>
                    </a:ln>
                  </pic:spPr>
                </pic:pic>
              </a:graphicData>
            </a:graphic>
          </wp:inline>
        </w:drawing>
      </w:r>
      <w:r w:rsidR="007B084C" w:rsidRPr="007B084C">
        <w:t xml:space="preserve"> </w:t>
      </w:r>
      <w:r w:rsidR="000C3DFD">
        <w:t>1</w:t>
      </w:r>
      <w:r w:rsidR="00716E6B">
        <w:t>2</w:t>
      </w:r>
      <w:r w:rsidR="000C3DFD">
        <w:t xml:space="preserve"> </w:t>
      </w:r>
      <w:proofErr w:type="gramStart"/>
      <w:r w:rsidR="00237C3D" w:rsidRPr="0018490F">
        <w:rPr>
          <w:rFonts w:ascii="Calibri" w:hAnsi="Calibri" w:cs="Calibri"/>
          <w:color w:val="000000"/>
          <w:shd w:val="clear" w:color="auto" w:fill="FFFFFF"/>
        </w:rPr>
        <w:t>sector</w:t>
      </w:r>
      <w:proofErr w:type="gramEnd"/>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EA012C">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 over the week</w:t>
      </w:r>
      <w:r w:rsidR="00904F54" w:rsidRPr="0018490F">
        <w:rPr>
          <w:rFonts w:ascii="Calibri" w:hAnsi="Calibri" w:cs="Calibri"/>
          <w:color w:val="000000"/>
          <w:shd w:val="clear" w:color="auto" w:fill="FFFFFF"/>
        </w:rPr>
        <w:t xml:space="preserve"> and </w:t>
      </w:r>
      <w:r w:rsidR="00716E6B">
        <w:rPr>
          <w:rFonts w:ascii="Calibri" w:hAnsi="Calibri" w:cs="Calibri"/>
          <w:color w:val="000000"/>
          <w:shd w:val="clear" w:color="auto" w:fill="FFFFFF"/>
        </w:rPr>
        <w:t>9</w:t>
      </w:r>
      <w:r w:rsidR="00904F54" w:rsidRPr="0018490F">
        <w:rPr>
          <w:rFonts w:ascii="Calibri" w:hAnsi="Calibri" w:cs="Calibri"/>
          <w:color w:val="000000"/>
          <w:shd w:val="clear" w:color="auto" w:fill="FFFFFF"/>
        </w:rPr>
        <w:t xml:space="preserve"> </w:t>
      </w:r>
      <w:r w:rsidR="007B084C" w:rsidRPr="0018490F">
        <w:rPr>
          <w:rFonts w:ascii="Calibri" w:hAnsi="Calibri" w:cs="Calibri"/>
          <w:color w:val="000000"/>
          <w:shd w:val="clear" w:color="auto" w:fill="FFFFFF"/>
        </w:rPr>
        <w:t xml:space="preserve">had </w:t>
      </w:r>
      <w:r w:rsidR="008D2896">
        <w:rPr>
          <w:rFonts w:ascii="Calibri" w:hAnsi="Calibri" w:cs="Calibri"/>
          <w:color w:val="000000"/>
          <w:shd w:val="clear" w:color="auto" w:fill="FFFFFF"/>
        </w:rPr>
        <w:t>de</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EA012C">
        <w:rPr>
          <w:rFonts w:ascii="Calibri" w:hAnsi="Calibri" w:cs="Calibri"/>
          <w:color w:val="000000"/>
          <w:shd w:val="clear" w:color="auto" w:fill="FFFFFF"/>
        </w:rPr>
        <w:t>inc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305125" w:rsidRPr="0018490F">
        <w:rPr>
          <w:rFonts w:ascii="Calibri" w:hAnsi="Calibri" w:cs="Calibri"/>
          <w:color w:val="000000"/>
          <w:shd w:val="clear" w:color="auto" w:fill="FFFFFF"/>
        </w:rPr>
        <w:t xml:space="preserve"> </w:t>
      </w:r>
      <w:r w:rsidR="00335B49">
        <w:rPr>
          <w:rFonts w:ascii="Calibri" w:hAnsi="Calibri" w:cs="Calibri"/>
          <w:color w:val="000000"/>
          <w:shd w:val="clear" w:color="auto" w:fill="FFFFFF"/>
        </w:rPr>
        <w:t>Educational Services</w:t>
      </w:r>
      <w:r w:rsidR="000C3DFD">
        <w:rPr>
          <w:rFonts w:ascii="Calibri" w:hAnsi="Calibri" w:cs="Calibri"/>
          <w:color w:val="000000"/>
          <w:shd w:val="clear" w:color="auto" w:fill="FFFFFF"/>
        </w:rPr>
        <w:t xml:space="preserve"> (</w:t>
      </w:r>
      <w:r w:rsidR="00EA012C">
        <w:rPr>
          <w:rFonts w:ascii="Calibri" w:hAnsi="Calibri" w:cs="Calibri"/>
          <w:color w:val="000000"/>
          <w:shd w:val="clear" w:color="auto" w:fill="FFFFFF"/>
        </w:rPr>
        <w:t>+</w:t>
      </w:r>
      <w:r w:rsidR="00335B49">
        <w:rPr>
          <w:rFonts w:ascii="Calibri" w:hAnsi="Calibri" w:cs="Calibri"/>
          <w:color w:val="000000"/>
          <w:shd w:val="clear" w:color="auto" w:fill="FFFFFF"/>
        </w:rPr>
        <w:t>56</w:t>
      </w:r>
      <w:r w:rsidR="000C3DFD">
        <w:rPr>
          <w:rFonts w:ascii="Calibri" w:hAnsi="Calibri" w:cs="Calibri"/>
          <w:color w:val="000000"/>
          <w:shd w:val="clear" w:color="auto" w:fill="FFFFFF"/>
        </w:rPr>
        <w:t>%</w:t>
      </w:r>
      <w:r w:rsidR="0018490F">
        <w:rPr>
          <w:rFonts w:ascii="Calibri" w:hAnsi="Calibri" w:cs="Calibri"/>
          <w:color w:val="000000"/>
          <w:shd w:val="clear" w:color="auto" w:fill="FFFFFF"/>
        </w:rPr>
        <w:t xml:space="preserve"> or </w:t>
      </w:r>
      <w:r w:rsidR="00EA012C">
        <w:rPr>
          <w:rFonts w:ascii="Calibri" w:hAnsi="Calibri" w:cs="Calibri"/>
          <w:color w:val="000000"/>
          <w:shd w:val="clear" w:color="auto" w:fill="FFFFFF"/>
        </w:rPr>
        <w:t>+</w:t>
      </w:r>
      <w:r w:rsidR="00335B49">
        <w:rPr>
          <w:rFonts w:ascii="Calibri" w:hAnsi="Calibri" w:cs="Calibri"/>
          <w:color w:val="000000"/>
          <w:shd w:val="clear" w:color="auto" w:fill="FFFFFF"/>
        </w:rPr>
        <w:t>78</w:t>
      </w:r>
      <w:r w:rsidR="0018490F">
        <w:rPr>
          <w:rFonts w:ascii="Calibri" w:hAnsi="Calibri" w:cs="Calibri"/>
          <w:color w:val="000000"/>
          <w:shd w:val="clear" w:color="auto" w:fill="FFFFFF"/>
        </w:rPr>
        <w:t xml:space="preserve"> new ads), </w:t>
      </w:r>
      <w:r w:rsidR="00335B49">
        <w:rPr>
          <w:rFonts w:ascii="Calibri" w:hAnsi="Calibri" w:cs="Calibri"/>
          <w:color w:val="000000"/>
          <w:shd w:val="clear" w:color="auto" w:fill="FFFFFF"/>
        </w:rPr>
        <w:t>Public Administration</w:t>
      </w:r>
      <w:r w:rsidR="00E9217A">
        <w:rPr>
          <w:rFonts w:ascii="Calibri" w:hAnsi="Calibri" w:cs="Calibri"/>
          <w:color w:val="000000"/>
          <w:shd w:val="clear" w:color="auto" w:fill="FFFFFF"/>
        </w:rPr>
        <w:t xml:space="preserve"> </w:t>
      </w:r>
      <w:r w:rsidR="0018490F">
        <w:rPr>
          <w:rFonts w:ascii="Calibri" w:hAnsi="Calibri" w:cs="Calibri"/>
          <w:color w:val="000000"/>
          <w:shd w:val="clear" w:color="auto" w:fill="FFFFFF"/>
        </w:rPr>
        <w:t>(</w:t>
      </w:r>
      <w:r w:rsidR="00E9217A">
        <w:rPr>
          <w:rFonts w:ascii="Calibri" w:hAnsi="Calibri" w:cs="Calibri"/>
          <w:color w:val="000000"/>
          <w:shd w:val="clear" w:color="auto" w:fill="FFFFFF"/>
        </w:rPr>
        <w:t>+</w:t>
      </w:r>
      <w:r w:rsidR="00335B49">
        <w:rPr>
          <w:rFonts w:ascii="Calibri" w:hAnsi="Calibri" w:cs="Calibri"/>
          <w:color w:val="000000"/>
          <w:shd w:val="clear" w:color="auto" w:fill="FFFFFF"/>
        </w:rPr>
        <w:t>36%</w:t>
      </w:r>
      <w:r w:rsidR="0018490F">
        <w:rPr>
          <w:rFonts w:ascii="Calibri" w:hAnsi="Calibri" w:cs="Calibri"/>
          <w:color w:val="000000"/>
          <w:shd w:val="clear" w:color="auto" w:fill="FFFFFF"/>
        </w:rPr>
        <w:t xml:space="preserve"> or </w:t>
      </w:r>
      <w:r w:rsidR="00E9217A">
        <w:rPr>
          <w:rFonts w:ascii="Calibri" w:hAnsi="Calibri" w:cs="Calibri"/>
          <w:color w:val="000000"/>
          <w:shd w:val="clear" w:color="auto" w:fill="FFFFFF"/>
        </w:rPr>
        <w:t>+</w:t>
      </w:r>
      <w:r w:rsidR="00335B49">
        <w:rPr>
          <w:rFonts w:ascii="Calibri" w:hAnsi="Calibri" w:cs="Calibri"/>
          <w:color w:val="000000"/>
          <w:shd w:val="clear" w:color="auto" w:fill="FFFFFF"/>
        </w:rPr>
        <w:t>20</w:t>
      </w:r>
      <w:r w:rsidR="0018490F">
        <w:rPr>
          <w:rFonts w:ascii="Calibri" w:hAnsi="Calibri" w:cs="Calibri"/>
          <w:color w:val="000000"/>
          <w:shd w:val="clear" w:color="auto" w:fill="FFFFFF"/>
        </w:rPr>
        <w:t xml:space="preserve"> new ads), and </w:t>
      </w:r>
      <w:r w:rsidR="00335B49">
        <w:rPr>
          <w:rFonts w:ascii="Calibri" w:hAnsi="Calibri" w:cs="Calibri"/>
          <w:color w:val="000000"/>
          <w:shd w:val="clear" w:color="auto" w:fill="FFFFFF"/>
        </w:rPr>
        <w:t>Transportation and Warehousing</w:t>
      </w:r>
      <w:r w:rsidR="0018490F">
        <w:rPr>
          <w:rFonts w:ascii="Calibri" w:hAnsi="Calibri" w:cs="Calibri"/>
          <w:color w:val="000000"/>
          <w:shd w:val="clear" w:color="auto" w:fill="FFFFFF"/>
        </w:rPr>
        <w:t xml:space="preserve"> (</w:t>
      </w:r>
      <w:r w:rsidR="00E9217A">
        <w:rPr>
          <w:rFonts w:ascii="Calibri" w:hAnsi="Calibri" w:cs="Calibri"/>
          <w:color w:val="000000"/>
          <w:shd w:val="clear" w:color="auto" w:fill="FFFFFF"/>
        </w:rPr>
        <w:t>+</w:t>
      </w:r>
      <w:r w:rsidR="00335B49">
        <w:rPr>
          <w:rFonts w:ascii="Calibri" w:hAnsi="Calibri" w:cs="Calibri"/>
          <w:color w:val="000000"/>
          <w:shd w:val="clear" w:color="auto" w:fill="FFFFFF"/>
        </w:rPr>
        <w:t>35</w:t>
      </w:r>
      <w:r w:rsidR="00E9217A">
        <w:rPr>
          <w:rFonts w:ascii="Calibri" w:hAnsi="Calibri" w:cs="Calibri"/>
          <w:color w:val="000000"/>
          <w:shd w:val="clear" w:color="auto" w:fill="FFFFFF"/>
        </w:rPr>
        <w:t>%</w:t>
      </w:r>
      <w:r w:rsidR="0018490F">
        <w:rPr>
          <w:rFonts w:ascii="Calibri" w:hAnsi="Calibri" w:cs="Calibri"/>
          <w:color w:val="000000"/>
          <w:shd w:val="clear" w:color="auto" w:fill="FFFFFF"/>
        </w:rPr>
        <w:t xml:space="preserve"> or </w:t>
      </w:r>
      <w:r w:rsidR="00E9217A">
        <w:rPr>
          <w:rFonts w:ascii="Calibri" w:hAnsi="Calibri" w:cs="Calibri"/>
          <w:color w:val="000000"/>
          <w:shd w:val="clear" w:color="auto" w:fill="FFFFFF"/>
        </w:rPr>
        <w:t>+</w:t>
      </w:r>
      <w:r w:rsidR="00335B49">
        <w:rPr>
          <w:rFonts w:ascii="Calibri" w:hAnsi="Calibri" w:cs="Calibri"/>
          <w:color w:val="000000"/>
          <w:shd w:val="clear" w:color="auto" w:fill="FFFFFF"/>
        </w:rPr>
        <w:t>43</w:t>
      </w:r>
      <w:r w:rsidR="0018490F">
        <w:rPr>
          <w:rFonts w:ascii="Calibri" w:hAnsi="Calibri" w:cs="Calibri"/>
          <w:color w:val="000000"/>
          <w:shd w:val="clear" w:color="auto" w:fill="FFFFFF"/>
        </w:rPr>
        <w:t xml:space="preserve"> new ads).  </w:t>
      </w:r>
      <w:r w:rsidR="00335B49">
        <w:rPr>
          <w:rFonts w:ascii="Calibri" w:hAnsi="Calibri" w:cs="Calibri"/>
          <w:color w:val="000000"/>
          <w:shd w:val="clear" w:color="auto" w:fill="FFFFFF"/>
        </w:rPr>
        <w:t xml:space="preserve">The 9 decreasing industries fell by a combined 278 ads over the week.  Among decreasing industries, 41% occurred in Health Care and Social Assistance (-11% or -115 new ads).  </w:t>
      </w:r>
      <w:r w:rsidR="00335B49">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b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439665E4"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027784">
        <w:rPr>
          <w:rFonts w:ascii="Calibri" w:hAnsi="Calibri" w:cs="Calibri"/>
          <w:b/>
          <w:color w:val="000000"/>
          <w:shd w:val="clear" w:color="auto" w:fill="FFFFFF"/>
        </w:rPr>
        <w:t>10</w:t>
      </w:r>
      <w:r w:rsidRPr="0088622E">
        <w:rPr>
          <w:rFonts w:ascii="Calibri" w:hAnsi="Calibri" w:cs="Calibri"/>
          <w:b/>
          <w:color w:val="000000"/>
          <w:shd w:val="clear" w:color="auto" w:fill="FFFFFF"/>
        </w:rPr>
        <w:t>/</w:t>
      </w:r>
      <w:r w:rsidR="00496A35">
        <w:rPr>
          <w:rFonts w:ascii="Calibri" w:hAnsi="Calibri" w:cs="Calibri"/>
          <w:b/>
          <w:color w:val="000000"/>
          <w:shd w:val="clear" w:color="auto" w:fill="FFFFFF"/>
        </w:rPr>
        <w:t>10</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0B1C3B31" w:rsidR="00543012" w:rsidRPr="0023390E" w:rsidRDefault="00496A3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Retail Salespersons </w:t>
      </w:r>
      <w:r w:rsidR="00543012">
        <w:rPr>
          <w:rFonts w:eastAsia="Times New Roman" w:cstheme="minorHAnsi"/>
        </w:rPr>
        <w:t>(</w:t>
      </w:r>
      <w:r w:rsidR="00027784">
        <w:rPr>
          <w:rFonts w:eastAsia="Times New Roman" w:cstheme="minorHAnsi"/>
        </w:rPr>
        <w:t>2</w:t>
      </w:r>
      <w:r>
        <w:rPr>
          <w:rFonts w:eastAsia="Times New Roman" w:cstheme="minorHAnsi"/>
        </w:rPr>
        <w:t>24</w:t>
      </w:r>
      <w:r w:rsidR="00543012">
        <w:rPr>
          <w:rFonts w:eastAsia="Times New Roman" w:cstheme="minorHAnsi"/>
        </w:rPr>
        <w:t xml:space="preserve"> new postings, </w:t>
      </w:r>
      <w:r w:rsidR="00027784">
        <w:rPr>
          <w:rFonts w:eastAsia="Times New Roman" w:cstheme="minorHAnsi"/>
        </w:rPr>
        <w:t>+</w:t>
      </w:r>
      <w:r>
        <w:rPr>
          <w:rFonts w:eastAsia="Times New Roman" w:cstheme="minorHAnsi"/>
        </w:rPr>
        <w:t>17</w:t>
      </w:r>
      <w:r w:rsidR="00D85328">
        <w:rPr>
          <w:rFonts w:eastAsia="Times New Roman" w:cstheme="minorHAnsi"/>
        </w:rPr>
        <w:t>%</w:t>
      </w:r>
      <w:r w:rsidR="00543012">
        <w:rPr>
          <w:rFonts w:eastAsia="Times New Roman" w:cstheme="minorHAnsi"/>
        </w:rPr>
        <w:t xml:space="preserve"> over the week)</w:t>
      </w:r>
    </w:p>
    <w:p w14:paraId="766006B1" w14:textId="71B584B5" w:rsidR="00543012" w:rsidRPr="0088622E" w:rsidRDefault="00496A3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Customer Service Representatives</w:t>
      </w:r>
      <w:r w:rsidR="00CA7361">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CA7361">
        <w:rPr>
          <w:rFonts w:ascii="Calibri" w:hAnsi="Calibri" w:cs="Calibri"/>
          <w:color w:val="000000"/>
          <w:shd w:val="clear" w:color="auto" w:fill="FFFFFF"/>
        </w:rPr>
        <w:t>1</w:t>
      </w:r>
      <w:r>
        <w:rPr>
          <w:rFonts w:ascii="Calibri" w:hAnsi="Calibri" w:cs="Calibri"/>
          <w:color w:val="000000"/>
          <w:shd w:val="clear" w:color="auto" w:fill="FFFFFF"/>
        </w:rPr>
        <w:t>32</w:t>
      </w:r>
      <w:r w:rsidR="009867E4">
        <w:rPr>
          <w:rFonts w:ascii="Calibri" w:hAnsi="Calibri" w:cs="Calibri"/>
          <w:color w:val="000000"/>
          <w:shd w:val="clear" w:color="auto" w:fill="FFFFFF"/>
        </w:rPr>
        <w:t xml:space="preserve"> </w:t>
      </w:r>
      <w:r w:rsidR="00543012">
        <w:rPr>
          <w:rFonts w:ascii="Calibri" w:hAnsi="Calibri" w:cs="Calibri"/>
          <w:color w:val="000000"/>
          <w:shd w:val="clear" w:color="auto" w:fill="FFFFFF"/>
        </w:rPr>
        <w:t>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sidR="00027784">
        <w:rPr>
          <w:rFonts w:ascii="Calibri" w:hAnsi="Calibri" w:cs="Calibri"/>
          <w:color w:val="000000"/>
          <w:shd w:val="clear" w:color="auto" w:fill="FFFFFF"/>
        </w:rPr>
        <w:t>+</w:t>
      </w:r>
      <w:r>
        <w:rPr>
          <w:rFonts w:ascii="Calibri" w:hAnsi="Calibri" w:cs="Calibri"/>
          <w:color w:val="000000"/>
          <w:shd w:val="clear" w:color="auto" w:fill="FFFFFF"/>
        </w:rPr>
        <w:t>22</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16205FBC" w:rsidR="00543012" w:rsidRPr="00DB1461" w:rsidRDefault="00496A3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027784">
        <w:rPr>
          <w:rFonts w:ascii="Calibri" w:hAnsi="Calibri" w:cs="Calibri"/>
          <w:color w:val="000000"/>
          <w:shd w:val="clear" w:color="auto" w:fill="FFFFFF"/>
        </w:rPr>
        <w:t>1</w:t>
      </w:r>
      <w:r>
        <w:rPr>
          <w:rFonts w:ascii="Calibri" w:hAnsi="Calibri" w:cs="Calibri"/>
          <w:color w:val="000000"/>
          <w:shd w:val="clear" w:color="auto" w:fill="FFFFFF"/>
        </w:rPr>
        <w:t>23</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-42</w:t>
      </w:r>
      <w:r w:rsidR="00543012" w:rsidRPr="0088622E">
        <w:rPr>
          <w:rFonts w:ascii="Calibri" w:hAnsi="Calibri" w:cs="Calibri"/>
          <w:color w:val="000000"/>
          <w:shd w:val="clear" w:color="auto" w:fill="FFFFFF"/>
        </w:rPr>
        <w:t>% over the week)</w:t>
      </w:r>
    </w:p>
    <w:p w14:paraId="71DAD488" w14:textId="71F00543" w:rsidR="00DB1461" w:rsidRDefault="00496A35" w:rsidP="00DB1461">
      <w:pPr>
        <w:rPr>
          <w:rFonts w:eastAsia="Times New Roman" w:cstheme="minorHAnsi"/>
          <w:b/>
          <w:bCs/>
        </w:rPr>
      </w:pPr>
      <w:r w:rsidRPr="00496A35">
        <w:rPr>
          <w:noProof/>
        </w:rPr>
        <w:drawing>
          <wp:inline distT="0" distB="0" distL="0" distR="0" wp14:anchorId="4FF79EB7" wp14:editId="351140CF">
            <wp:extent cx="6847840" cy="52520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252085"/>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15B08D07"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716E6B" w:rsidRPr="00716E6B">
        <w:t xml:space="preserve"> </w:t>
      </w:r>
      <w:r w:rsidR="00460981" w:rsidRPr="00460981">
        <w:rPr>
          <w:noProof/>
        </w:rPr>
        <w:drawing>
          <wp:inline distT="0" distB="0" distL="0" distR="0" wp14:anchorId="4E322B91" wp14:editId="1DA31D87">
            <wp:extent cx="6344920" cy="5549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4920" cy="5549900"/>
                    </a:xfrm>
                    <a:prstGeom prst="rect">
                      <a:avLst/>
                    </a:prstGeom>
                    <a:noFill/>
                    <a:ln>
                      <a:noFill/>
                    </a:ln>
                  </pic:spPr>
                </pic:pic>
              </a:graphicData>
            </a:graphic>
          </wp:inline>
        </w:drawing>
      </w:r>
    </w:p>
    <w:p w14:paraId="2BCCDD64" w14:textId="2B81A4E4"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D2896">
        <w:rPr>
          <w:rFonts w:eastAsia="Times New Roman" w:cstheme="minorHAnsi"/>
        </w:rPr>
        <w:t xml:space="preserve">October </w:t>
      </w:r>
      <w:r w:rsidR="00716E6B">
        <w:rPr>
          <w:rFonts w:eastAsia="Times New Roman" w:cstheme="minorHAnsi"/>
        </w:rPr>
        <w:t>10</w:t>
      </w:r>
      <w:r w:rsidR="00716E6B" w:rsidRPr="00716E6B">
        <w:rPr>
          <w:rFonts w:eastAsia="Times New Roman" w:cstheme="minorHAnsi"/>
          <w:vertAlign w:val="superscript"/>
        </w:rPr>
        <w:t>th</w:t>
      </w:r>
      <w:r w:rsidR="008D2896">
        <w:rPr>
          <w:rFonts w:eastAsia="Times New Roman" w:cstheme="minorHAnsi"/>
        </w:rPr>
        <w:t xml:space="preserve"> </w:t>
      </w:r>
      <w:r w:rsidR="005525E3">
        <w:rPr>
          <w:rFonts w:eastAsia="Times New Roman" w:cstheme="minorHAnsi"/>
        </w:rPr>
        <w:t xml:space="preserve">were mostly in </w:t>
      </w:r>
      <w:r w:rsidR="00FE3428">
        <w:rPr>
          <w:rFonts w:eastAsia="Times New Roman" w:cstheme="minorHAnsi"/>
        </w:rPr>
        <w:t>Retail Trade</w:t>
      </w:r>
      <w:r w:rsidR="00FC7E41">
        <w:rPr>
          <w:rFonts w:eastAsia="Times New Roman" w:cstheme="minorHAnsi"/>
        </w:rPr>
        <w:t>,</w:t>
      </w:r>
      <w:r w:rsidR="00FE3428">
        <w:rPr>
          <w:rFonts w:eastAsia="Times New Roman" w:cstheme="minorHAnsi"/>
        </w:rPr>
        <w:t xml:space="preserve"> Finance </w:t>
      </w:r>
      <w:r w:rsidR="00716E6B">
        <w:rPr>
          <w:rFonts w:eastAsia="Times New Roman" w:cstheme="minorHAnsi"/>
        </w:rPr>
        <w:t xml:space="preserve">&amp; </w:t>
      </w:r>
      <w:r w:rsidR="00FE3428">
        <w:rPr>
          <w:rFonts w:eastAsia="Times New Roman" w:cstheme="minorHAnsi"/>
        </w:rPr>
        <w:t>Insurance</w:t>
      </w:r>
      <w:r w:rsidR="00716E6B">
        <w:rPr>
          <w:rFonts w:eastAsia="Times New Roman" w:cstheme="minorHAnsi"/>
        </w:rPr>
        <w:t>, and Health Care</w:t>
      </w:r>
      <w:r w:rsidR="00FE3428">
        <w:rPr>
          <w:rFonts w:eastAsia="Times New Roman" w:cstheme="minorHAnsi"/>
        </w:rPr>
        <w:t>.</w:t>
      </w:r>
      <w:r w:rsidR="00B71FDA">
        <w:rPr>
          <w:rFonts w:eastAsia="Times New Roman" w:cstheme="minorHAnsi"/>
        </w:rPr>
        <w:t xml:space="preserve">  </w:t>
      </w:r>
      <w:proofErr w:type="gramStart"/>
      <w:r w:rsidR="00B71FDA">
        <w:rPr>
          <w:rFonts w:eastAsia="Times New Roman" w:cstheme="minorHAnsi"/>
        </w:rPr>
        <w:t xml:space="preserve">The 25 employers shown </w:t>
      </w:r>
      <w:r w:rsidR="00716037">
        <w:rPr>
          <w:rFonts w:eastAsia="Times New Roman" w:cstheme="minorHAnsi"/>
        </w:rPr>
        <w:t>above</w:t>
      </w:r>
      <w:r w:rsidR="00B71FDA">
        <w:rPr>
          <w:rFonts w:eastAsia="Times New Roman" w:cstheme="minorHAnsi"/>
        </w:rPr>
        <w:t xml:space="preserve"> account for </w:t>
      </w:r>
      <w:r w:rsidR="00716E6B">
        <w:rPr>
          <w:rFonts w:eastAsia="Times New Roman" w:cstheme="minorHAnsi"/>
        </w:rPr>
        <w:t>19.1</w:t>
      </w:r>
      <w:r w:rsidR="00B71FDA">
        <w:rPr>
          <w:rFonts w:eastAsia="Times New Roman" w:cstheme="minorHAnsi"/>
        </w:rPr>
        <w:t xml:space="preserve"> percent of all new ads for the.</w:t>
      </w:r>
      <w:proofErr w:type="gramEnd"/>
      <w:r w:rsidR="00B71FDA">
        <w:rPr>
          <w:rFonts w:eastAsia="Times New Roman" w:cstheme="minorHAnsi"/>
        </w:rPr>
        <w:t xml:space="preserve">  </w:t>
      </w:r>
      <w:r w:rsidR="00FE3428">
        <w:rPr>
          <w:rFonts w:eastAsia="Times New Roman" w:cstheme="minorHAnsi"/>
        </w:rPr>
        <w:t xml:space="preserve">The employers with the largest increase over the week were </w:t>
      </w:r>
      <w:r w:rsidR="00716E6B">
        <w:rPr>
          <w:rFonts w:eastAsia="Times New Roman" w:cstheme="minorHAnsi"/>
        </w:rPr>
        <w:t xml:space="preserve">Hartford Healthcare (+87 new ads), </w:t>
      </w:r>
      <w:r w:rsidR="00FE3428">
        <w:rPr>
          <w:rFonts w:eastAsia="Times New Roman" w:cstheme="minorHAnsi"/>
        </w:rPr>
        <w:t>The Home Depot (+</w:t>
      </w:r>
      <w:r w:rsidR="00716E6B">
        <w:rPr>
          <w:rFonts w:eastAsia="Times New Roman" w:cstheme="minorHAnsi"/>
        </w:rPr>
        <w:t>79</w:t>
      </w:r>
      <w:r w:rsidR="00FE3428">
        <w:rPr>
          <w:rFonts w:eastAsia="Times New Roman" w:cstheme="minorHAnsi"/>
        </w:rPr>
        <w:t xml:space="preserve"> new ads) and</w:t>
      </w:r>
      <w:r w:rsidR="00716E6B">
        <w:rPr>
          <w:rFonts w:eastAsia="Times New Roman" w:cstheme="minorHAnsi"/>
        </w:rPr>
        <w:t xml:space="preserve"> the State of Connecticut (+64 new ads).</w:t>
      </w:r>
      <w:r w:rsidR="00FE3428">
        <w:rPr>
          <w:rFonts w:eastAsia="Times New Roman" w:cstheme="minorHAnsi"/>
        </w:rPr>
        <w:t xml:space="preserve">  </w:t>
      </w:r>
      <w:r w:rsidR="00716E6B">
        <w:rPr>
          <w:rFonts w:eastAsia="Times New Roman" w:cstheme="minorHAnsi"/>
        </w:rPr>
        <w:t>Nine</w:t>
      </w:r>
      <w:r w:rsidR="00FE3428">
        <w:rPr>
          <w:rFonts w:eastAsia="Times New Roman" w:cstheme="minorHAnsi"/>
        </w:rPr>
        <w:t xml:space="preserve"> of the top</w:t>
      </w:r>
      <w:r w:rsidR="008D2896">
        <w:rPr>
          <w:rFonts w:eastAsia="Times New Roman" w:cstheme="minorHAnsi"/>
        </w:rPr>
        <w:t xml:space="preserve"> 25 employers had decreases over the week, the largest being </w:t>
      </w:r>
      <w:r w:rsidR="00716E6B">
        <w:rPr>
          <w:rFonts w:eastAsia="Times New Roman" w:cstheme="minorHAnsi"/>
        </w:rPr>
        <w:t>General Dynamics</w:t>
      </w:r>
      <w:r w:rsidR="008D2896">
        <w:rPr>
          <w:rFonts w:eastAsia="Times New Roman" w:cstheme="minorHAnsi"/>
        </w:rPr>
        <w:t xml:space="preserve"> (-38 new ads) and </w:t>
      </w:r>
      <w:r w:rsidR="00716E6B">
        <w:rPr>
          <w:rFonts w:eastAsia="Times New Roman" w:cstheme="minorHAnsi"/>
        </w:rPr>
        <w:t>Stamford Hospital</w:t>
      </w:r>
      <w:r w:rsidR="008D2896">
        <w:rPr>
          <w:rFonts w:eastAsia="Times New Roman" w:cstheme="minorHAnsi"/>
        </w:rPr>
        <w:t xml:space="preserve"> (-</w:t>
      </w:r>
      <w:r w:rsidR="00716E6B">
        <w:rPr>
          <w:rFonts w:eastAsia="Times New Roman" w:cstheme="minorHAnsi"/>
        </w:rPr>
        <w:t>37</w:t>
      </w:r>
      <w:r w:rsidR="008D2896">
        <w:rPr>
          <w:rFonts w:eastAsia="Times New Roman" w:cstheme="minorHAnsi"/>
        </w:rPr>
        <w:t xml:space="preserve"> new ads).</w:t>
      </w:r>
      <w:r w:rsidR="00FE3428">
        <w:rPr>
          <w:rFonts w:eastAsia="Times New Roman" w:cstheme="minorHAnsi"/>
        </w:rPr>
        <w:t xml:space="preserve"> </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lastRenderedPageBreak/>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8D589" w14:textId="77777777" w:rsidR="008A3B86" w:rsidRDefault="008A3B86" w:rsidP="00D01564">
      <w:pPr>
        <w:spacing w:after="0" w:line="240" w:lineRule="auto"/>
      </w:pPr>
      <w:r>
        <w:separator/>
      </w:r>
    </w:p>
  </w:endnote>
  <w:endnote w:type="continuationSeparator" w:id="0">
    <w:p w14:paraId="306C217B" w14:textId="77777777" w:rsidR="008A3B86" w:rsidRDefault="008A3B86"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281B4C">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1C31E" w14:textId="77777777" w:rsidR="008A3B86" w:rsidRDefault="008A3B86" w:rsidP="00D01564">
      <w:pPr>
        <w:spacing w:after="0" w:line="240" w:lineRule="auto"/>
      </w:pPr>
      <w:r>
        <w:separator/>
      </w:r>
    </w:p>
  </w:footnote>
  <w:footnote w:type="continuationSeparator" w:id="0">
    <w:p w14:paraId="266D3544" w14:textId="77777777" w:rsidR="008A3B86" w:rsidRDefault="008A3B86"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35D23"/>
    <w:rsid w:val="00044370"/>
    <w:rsid w:val="00054FE2"/>
    <w:rsid w:val="00056F74"/>
    <w:rsid w:val="00060BE1"/>
    <w:rsid w:val="0006287D"/>
    <w:rsid w:val="000675A6"/>
    <w:rsid w:val="00067C47"/>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3DFD"/>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7FB"/>
    <w:rsid w:val="00160EAD"/>
    <w:rsid w:val="001640C0"/>
    <w:rsid w:val="001652D1"/>
    <w:rsid w:val="00165398"/>
    <w:rsid w:val="001658B5"/>
    <w:rsid w:val="00167730"/>
    <w:rsid w:val="00177E30"/>
    <w:rsid w:val="00180E58"/>
    <w:rsid w:val="00181EBE"/>
    <w:rsid w:val="00182341"/>
    <w:rsid w:val="0018490F"/>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F0AF4"/>
    <w:rsid w:val="001F193F"/>
    <w:rsid w:val="001F74F6"/>
    <w:rsid w:val="00202C59"/>
    <w:rsid w:val="00202FCA"/>
    <w:rsid w:val="00210AE0"/>
    <w:rsid w:val="0021153A"/>
    <w:rsid w:val="00212B90"/>
    <w:rsid w:val="00213CB4"/>
    <w:rsid w:val="00214CA8"/>
    <w:rsid w:val="00232012"/>
    <w:rsid w:val="00232C24"/>
    <w:rsid w:val="00233426"/>
    <w:rsid w:val="0023390E"/>
    <w:rsid w:val="0023506D"/>
    <w:rsid w:val="00237C3D"/>
    <w:rsid w:val="002409CC"/>
    <w:rsid w:val="00241968"/>
    <w:rsid w:val="0024568B"/>
    <w:rsid w:val="00247566"/>
    <w:rsid w:val="0025060F"/>
    <w:rsid w:val="002527CE"/>
    <w:rsid w:val="002576F7"/>
    <w:rsid w:val="00260A7E"/>
    <w:rsid w:val="00262561"/>
    <w:rsid w:val="0026284D"/>
    <w:rsid w:val="002639D5"/>
    <w:rsid w:val="0027263E"/>
    <w:rsid w:val="0027281B"/>
    <w:rsid w:val="0027658B"/>
    <w:rsid w:val="00280927"/>
    <w:rsid w:val="002810F5"/>
    <w:rsid w:val="00281B4C"/>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4B6F"/>
    <w:rsid w:val="003157B6"/>
    <w:rsid w:val="00316093"/>
    <w:rsid w:val="00316518"/>
    <w:rsid w:val="00320D79"/>
    <w:rsid w:val="003217F1"/>
    <w:rsid w:val="00322B55"/>
    <w:rsid w:val="003253C7"/>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9620A"/>
    <w:rsid w:val="003A0925"/>
    <w:rsid w:val="003B5944"/>
    <w:rsid w:val="003B5A4A"/>
    <w:rsid w:val="003B77B8"/>
    <w:rsid w:val="003C0910"/>
    <w:rsid w:val="003C77B1"/>
    <w:rsid w:val="003D0A6C"/>
    <w:rsid w:val="003D0D1E"/>
    <w:rsid w:val="003D2232"/>
    <w:rsid w:val="003D4670"/>
    <w:rsid w:val="003D6D4E"/>
    <w:rsid w:val="003D7578"/>
    <w:rsid w:val="003E2E01"/>
    <w:rsid w:val="003E3936"/>
    <w:rsid w:val="003E5ED3"/>
    <w:rsid w:val="003E7D05"/>
    <w:rsid w:val="003F1203"/>
    <w:rsid w:val="0040001C"/>
    <w:rsid w:val="00401BE1"/>
    <w:rsid w:val="0040296B"/>
    <w:rsid w:val="0040322B"/>
    <w:rsid w:val="00403826"/>
    <w:rsid w:val="00407BF9"/>
    <w:rsid w:val="00413A22"/>
    <w:rsid w:val="00416A82"/>
    <w:rsid w:val="00421D97"/>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80B32"/>
    <w:rsid w:val="0048443E"/>
    <w:rsid w:val="00491800"/>
    <w:rsid w:val="00492FAE"/>
    <w:rsid w:val="0049367C"/>
    <w:rsid w:val="00496A35"/>
    <w:rsid w:val="004A2BC0"/>
    <w:rsid w:val="004A5157"/>
    <w:rsid w:val="004A5201"/>
    <w:rsid w:val="004A5324"/>
    <w:rsid w:val="004A540A"/>
    <w:rsid w:val="004A76D2"/>
    <w:rsid w:val="004B2C9F"/>
    <w:rsid w:val="004C4F31"/>
    <w:rsid w:val="004E35C0"/>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C303A"/>
    <w:rsid w:val="005D058B"/>
    <w:rsid w:val="005D0B53"/>
    <w:rsid w:val="005D224C"/>
    <w:rsid w:val="005E3FA2"/>
    <w:rsid w:val="005F4716"/>
    <w:rsid w:val="005F65DF"/>
    <w:rsid w:val="00603716"/>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40B32"/>
    <w:rsid w:val="00745757"/>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1E85"/>
    <w:rsid w:val="00873231"/>
    <w:rsid w:val="008733FC"/>
    <w:rsid w:val="008743BD"/>
    <w:rsid w:val="00877197"/>
    <w:rsid w:val="0088622E"/>
    <w:rsid w:val="00886B4C"/>
    <w:rsid w:val="00891A91"/>
    <w:rsid w:val="0089426F"/>
    <w:rsid w:val="00897269"/>
    <w:rsid w:val="008A3B86"/>
    <w:rsid w:val="008A4DB7"/>
    <w:rsid w:val="008A561C"/>
    <w:rsid w:val="008A5694"/>
    <w:rsid w:val="008A71B4"/>
    <w:rsid w:val="008B0045"/>
    <w:rsid w:val="008B0EEC"/>
    <w:rsid w:val="008B5B11"/>
    <w:rsid w:val="008B63D7"/>
    <w:rsid w:val="008C2606"/>
    <w:rsid w:val="008C4A2E"/>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41A2"/>
    <w:rsid w:val="00904F54"/>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52E"/>
    <w:rsid w:val="00983FDC"/>
    <w:rsid w:val="0098528D"/>
    <w:rsid w:val="009867E4"/>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17EC"/>
    <w:rsid w:val="00C93B67"/>
    <w:rsid w:val="00C95CB8"/>
    <w:rsid w:val="00C9629D"/>
    <w:rsid w:val="00CA6A74"/>
    <w:rsid w:val="00CA7361"/>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4454"/>
    <w:rsid w:val="00E86C29"/>
    <w:rsid w:val="00E9217A"/>
    <w:rsid w:val="00E950E5"/>
    <w:rsid w:val="00E959E8"/>
    <w:rsid w:val="00EA012C"/>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1857"/>
    <w:rsid w:val="00FB3D05"/>
    <w:rsid w:val="00FB6992"/>
    <w:rsid w:val="00FB7B52"/>
    <w:rsid w:val="00FC0823"/>
    <w:rsid w:val="00FC0DED"/>
    <w:rsid w:val="00FC1469"/>
    <w:rsid w:val="00FC1914"/>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10/10/20</a:t>
            </a:r>
            <a:endParaRPr lang="en-US" sz="1100" b="1">
              <a:solidFill>
                <a:sysClr val="windowText" lastClr="000000"/>
              </a:solidFill>
            </a:endParaRPr>
          </a:p>
        </c:rich>
      </c:tx>
      <c:layout>
        <c:manualLayout>
          <c:xMode val="edge"/>
          <c:yMode val="edge"/>
          <c:x val="0.26242990490432017"/>
          <c:y val="2.7154825725697041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7495223070794199"/>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Report5_Data!$B$23:$B$63</c:f>
              <c:numCache>
                <c:formatCode>m/d/yy;@</c:formatCode>
                <c:ptCount val="41"/>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pt idx="38">
                  <c:v>44100</c:v>
                </c:pt>
                <c:pt idx="39">
                  <c:v>44107</c:v>
                </c:pt>
                <c:pt idx="40">
                  <c:v>44114</c:v>
                </c:pt>
              </c:numCache>
            </c:numRef>
          </c:cat>
          <c:val>
            <c:numRef>
              <c:f>Report5_Data!$C$23:$C$63</c:f>
              <c:numCache>
                <c:formatCode>General</c:formatCode>
                <c:ptCount val="41"/>
                <c:pt idx="0">
                  <c:v>5675</c:v>
                </c:pt>
                <c:pt idx="1">
                  <c:v>5376</c:v>
                </c:pt>
                <c:pt idx="2">
                  <c:v>4610</c:v>
                </c:pt>
                <c:pt idx="3">
                  <c:v>4635</c:v>
                </c:pt>
                <c:pt idx="4">
                  <c:v>5641</c:v>
                </c:pt>
                <c:pt idx="5">
                  <c:v>5801</c:v>
                </c:pt>
                <c:pt idx="6">
                  <c:v>7660</c:v>
                </c:pt>
                <c:pt idx="7">
                  <c:v>5714</c:v>
                </c:pt>
                <c:pt idx="8">
                  <c:v>5266</c:v>
                </c:pt>
                <c:pt idx="9">
                  <c:v>7242</c:v>
                </c:pt>
                <c:pt idx="10">
                  <c:v>4408</c:v>
                </c:pt>
                <c:pt idx="11">
                  <c:v>5542</c:v>
                </c:pt>
                <c:pt idx="12">
                  <c:v>3391</c:v>
                </c:pt>
                <c:pt idx="13">
                  <c:v>3381</c:v>
                </c:pt>
                <c:pt idx="14">
                  <c:v>2786</c:v>
                </c:pt>
                <c:pt idx="15">
                  <c:v>2726</c:v>
                </c:pt>
                <c:pt idx="16">
                  <c:v>2813</c:v>
                </c:pt>
                <c:pt idx="17">
                  <c:v>2124</c:v>
                </c:pt>
                <c:pt idx="18">
                  <c:v>3180</c:v>
                </c:pt>
                <c:pt idx="19">
                  <c:v>2274</c:v>
                </c:pt>
                <c:pt idx="20">
                  <c:v>3659</c:v>
                </c:pt>
                <c:pt idx="21">
                  <c:v>4401</c:v>
                </c:pt>
                <c:pt idx="22">
                  <c:v>4378</c:v>
                </c:pt>
                <c:pt idx="23">
                  <c:v>5984</c:v>
                </c:pt>
                <c:pt idx="24">
                  <c:v>5015</c:v>
                </c:pt>
                <c:pt idx="25">
                  <c:v>5318</c:v>
                </c:pt>
                <c:pt idx="26">
                  <c:v>3459</c:v>
                </c:pt>
                <c:pt idx="27">
                  <c:v>4667</c:v>
                </c:pt>
                <c:pt idx="28">
                  <c:v>4174</c:v>
                </c:pt>
                <c:pt idx="29">
                  <c:v>5148</c:v>
                </c:pt>
                <c:pt idx="30">
                  <c:v>5567</c:v>
                </c:pt>
                <c:pt idx="31">
                  <c:v>5658</c:v>
                </c:pt>
                <c:pt idx="32">
                  <c:v>3589</c:v>
                </c:pt>
                <c:pt idx="33">
                  <c:v>4615</c:v>
                </c:pt>
                <c:pt idx="34">
                  <c:v>5020</c:v>
                </c:pt>
                <c:pt idx="35">
                  <c:v>5959</c:v>
                </c:pt>
                <c:pt idx="36">
                  <c:v>4715</c:v>
                </c:pt>
                <c:pt idx="37">
                  <c:v>4745</c:v>
                </c:pt>
                <c:pt idx="38">
                  <c:v>3489</c:v>
                </c:pt>
                <c:pt idx="39">
                  <c:v>4658</c:v>
                </c:pt>
                <c:pt idx="40">
                  <c:v>4916</c:v>
                </c:pt>
              </c:numCache>
            </c:numRef>
          </c:val>
          <c:smooth val="0"/>
          <c:extLst xmlns:c16r2="http://schemas.microsoft.com/office/drawing/2015/06/chart">
            <c:ext xmlns:c16="http://schemas.microsoft.com/office/drawing/2014/chart" uri="{C3380CC4-5D6E-409C-BE32-E72D297353CC}">
              <c16:uniqueId val="{00000000-A782-402B-96DC-065EA830ACCD}"/>
            </c:ext>
          </c:extLst>
        </c:ser>
        <c:dLbls>
          <c:showLegendKey val="0"/>
          <c:showVal val="0"/>
          <c:showCatName val="0"/>
          <c:showSerName val="0"/>
          <c:showPercent val="0"/>
          <c:showBubbleSize val="0"/>
        </c:dLbls>
        <c:marker val="1"/>
        <c:smooth val="0"/>
        <c:axId val="114856320"/>
        <c:axId val="114859392"/>
      </c:lineChart>
      <c:dateAx>
        <c:axId val="114856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rgbClr val="4F81BD">
                <a:alpha val="99000"/>
              </a:srgb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4859392"/>
        <c:crosses val="autoZero"/>
        <c:auto val="1"/>
        <c:lblOffset val="100"/>
        <c:baseTimeUnit val="days"/>
        <c:majorUnit val="28"/>
        <c:majorTimeUnit val="days"/>
      </c:dateAx>
      <c:valAx>
        <c:axId val="114859392"/>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8563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922E-ACC7-470E-8646-3A91CD5E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2020-10-16T20:57:00Z</dcterms:created>
  <dcterms:modified xsi:type="dcterms:W3CDTF">2020-10-16T20:57:00Z</dcterms:modified>
</cp:coreProperties>
</file>